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bookmarkStart w:id="0" w:name="OLE_LINK8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</w:t>
      </w:r>
      <w:bookmarkEnd w:id="0"/>
    </w:p>
    <w:p w14:paraId="4B9603E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</w:p>
    <w:p w14:paraId="6C3234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作品和课堂实践案例报送要求</w:t>
      </w:r>
    </w:p>
    <w:p w14:paraId="2C56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/>
          <w:color w:val="auto"/>
        </w:rPr>
      </w:pPr>
    </w:p>
    <w:p w14:paraId="21A9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</w:t>
      </w:r>
      <w:r>
        <w:rPr>
          <w:rFonts w:ascii="Times New Roman" w:hAnsi="Times New Roman" w:eastAsia="黑体"/>
          <w:color w:val="auto"/>
          <w:sz w:val="32"/>
          <w:szCs w:val="32"/>
        </w:rPr>
        <w:t>报送作品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相关要求</w:t>
      </w:r>
    </w:p>
    <w:p w14:paraId="5902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  <w:t>（一）“话廉修德”校园征文</w:t>
      </w:r>
    </w:p>
    <w:p w14:paraId="6316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 w14:paraId="30A9D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  <w:t>（二）“绘廉铸魂”创意征集</w:t>
      </w:r>
    </w:p>
    <w:p w14:paraId="79A4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创意设计作品要求思想积极、创意独特、形式新颖，具有较强的辨识度和整体美感，富有艺术感染力和视觉冲击力。每件作品需附作品名称和200字以内的设计说明，能够清晰表达作品立意内容。作品须为平面图片形式，格式为jpg或png，一件作品图片不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张，单张图片尺寸为210mm*290mm，分辨率为300dpi，RGB模式。单张图片大小不超过20M。</w:t>
      </w:r>
    </w:p>
    <w:p w14:paraId="4F9B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  <w:t>（三）“视廉正行”视频征集</w:t>
      </w:r>
    </w:p>
    <w:p w14:paraId="7552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亮点等。</w:t>
      </w:r>
    </w:p>
    <w:p w14:paraId="59C97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1418" w:gutter="0"/>
          <w:pgNumType w:fmt="decimal" w:start="8"/>
          <w:cols w:space="720" w:num="1"/>
          <w:docGrid w:type="lines" w:linePitch="312" w:charSpace="0"/>
        </w:sectPr>
      </w:pPr>
    </w:p>
    <w:p w14:paraId="5BC0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</w:rPr>
        <w:t>）“树廉风”廉洁文化课、“寻廉脉”廉洁实践课</w:t>
      </w:r>
      <w:r>
        <w:rPr>
          <w:rFonts w:hint="eastAsia" w:ascii="Times New Roman" w:hAnsi="Times New Roman" w:eastAsia="楷体_GB2312"/>
          <w:b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“青廉说”廉洁微网课</w:t>
      </w:r>
    </w:p>
    <w:p w14:paraId="7DDC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课堂实践案例可以综合“树廉风”廉洁文化课、“寻廉脉”廉洁实践课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“青廉说”廉洁微网课多个环节经验做法，也可以重点聚焦其中一个环节实践经验，归纳总结提炼廉洁教育在涵育师生廉洁素养、促进清朗校园建设、提升思政教育质效的好思路、好做法、好机制。</w:t>
      </w:r>
    </w:p>
    <w:p w14:paraId="0212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“树廉风”廉洁文化课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“寻廉脉”廉洁实践课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每项案例需提交《高校廉洁教育课堂实践案例申报书》（以学校名称+工作案例名称命名）、支撑材料一份（用于网络宣传展示，照片5张，活动纪实类视频1部，视频宣传海报不少于1张）。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视频应以尊重史实和客观实际为基础，引用得当，出处明确，底蕴深厚，内涵丰富。每部视频作品格式为mp4格式，需附200字左右文字说明，简要介绍创意思路、主要内容、特色亮点等。活动纪实类视频，横向拍摄，像素不超过1920*1080，时间不超过20分钟。</w:t>
      </w:r>
    </w:p>
    <w:p w14:paraId="510511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“青廉说”廉洁微网课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项作品需提交《高校廉洁教育课堂实践案例申报书》（以学校名称+工作案例名称命名）、支撑材料一份（用于网络宣传展示，照片5张，课程视频1部，视频宣传海报不少于1张）。作品应以尊重史实和客观实际为基础，引用得当，出处明确，底蕴深厚，内涵丰富。视频格式为mp4格式，竖屏拍摄，像素不超过1080*1920，画质清晰，声音清楚，标注字幕。视频时长应在5分钟以内。每部视频作品需附200字左右文字说明，简要介绍创意思路、主要内容、特色亮点等。</w:t>
      </w:r>
    </w:p>
    <w:p w14:paraId="616C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黑体"/>
          <w:color w:val="auto"/>
          <w:sz w:val="32"/>
          <w:szCs w:val="32"/>
        </w:rPr>
        <w:t>其他相关要求</w:t>
      </w:r>
    </w:p>
    <w:p w14:paraId="3642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（一）各类作品需为原创作品，作品的版权和内容遵守国家各项法律法规，不存在知识产权方面的争议，适合公开宣传展示。</w:t>
      </w:r>
    </w:p>
    <w:p w14:paraId="51FA5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作品一经提交，视为作品作者同意将该作品的使用权（包括但不限于基于宣传目的对作品的改编、汇编、互联网传播等）授予高校廉洁教育系列活动组织单位。对于优秀作品和案例，组织单位有权在相关活动和资料中使用（包括刻录光盘、编辑画册或用于展览、宣传等），不支付作者稿酬，作者享有署名权。</w:t>
      </w:r>
    </w:p>
    <w:p w14:paraId="7F1B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52D5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6A15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7369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5290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5793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3C57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56B9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495B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7482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4EF5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25A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6E7D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7B614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F4F4F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E077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3F28"/>
    <w:rsid w:val="05D67694"/>
    <w:rsid w:val="06164EB1"/>
    <w:rsid w:val="0C347FA2"/>
    <w:rsid w:val="0D8B6757"/>
    <w:rsid w:val="0E2D3F28"/>
    <w:rsid w:val="11321B15"/>
    <w:rsid w:val="13F824C4"/>
    <w:rsid w:val="1429357D"/>
    <w:rsid w:val="18103B91"/>
    <w:rsid w:val="1EBF4E42"/>
    <w:rsid w:val="1EF95BB3"/>
    <w:rsid w:val="1FAE4A10"/>
    <w:rsid w:val="23FF60ED"/>
    <w:rsid w:val="2B4E10F5"/>
    <w:rsid w:val="2C3D77B3"/>
    <w:rsid w:val="2DE052E1"/>
    <w:rsid w:val="2EC441FC"/>
    <w:rsid w:val="3834731A"/>
    <w:rsid w:val="3C377DF7"/>
    <w:rsid w:val="3E22131D"/>
    <w:rsid w:val="42FB764E"/>
    <w:rsid w:val="446519D9"/>
    <w:rsid w:val="4510518F"/>
    <w:rsid w:val="4F4020F6"/>
    <w:rsid w:val="4F7F5519"/>
    <w:rsid w:val="4FA131FE"/>
    <w:rsid w:val="596D175A"/>
    <w:rsid w:val="5CF51A37"/>
    <w:rsid w:val="5D6443F6"/>
    <w:rsid w:val="5DEA3770"/>
    <w:rsid w:val="5F7F8039"/>
    <w:rsid w:val="64FD5206"/>
    <w:rsid w:val="65501F65"/>
    <w:rsid w:val="67AC271F"/>
    <w:rsid w:val="67C938CC"/>
    <w:rsid w:val="6D763B29"/>
    <w:rsid w:val="6EFBE4AC"/>
    <w:rsid w:val="73744667"/>
    <w:rsid w:val="73D24427"/>
    <w:rsid w:val="77531DDF"/>
    <w:rsid w:val="77FB06C2"/>
    <w:rsid w:val="77FF13F0"/>
    <w:rsid w:val="77FFF856"/>
    <w:rsid w:val="79A8FCE5"/>
    <w:rsid w:val="79EFBE34"/>
    <w:rsid w:val="7BF73F70"/>
    <w:rsid w:val="7D7EDA30"/>
    <w:rsid w:val="7DC70BBF"/>
    <w:rsid w:val="7FFF35E1"/>
    <w:rsid w:val="97A64B0D"/>
    <w:rsid w:val="9F776821"/>
    <w:rsid w:val="9FB6F3B7"/>
    <w:rsid w:val="A7D5955B"/>
    <w:rsid w:val="BDFA03C2"/>
    <w:rsid w:val="BE74AE89"/>
    <w:rsid w:val="BFBF7E82"/>
    <w:rsid w:val="DF97DBE8"/>
    <w:rsid w:val="DFED0BE7"/>
    <w:rsid w:val="EA7B3681"/>
    <w:rsid w:val="EBFBD1DE"/>
    <w:rsid w:val="EDBFA6CB"/>
    <w:rsid w:val="EFDF1BBD"/>
    <w:rsid w:val="F7DF0E8D"/>
    <w:rsid w:val="F7F73AE6"/>
    <w:rsid w:val="FE3CA8FB"/>
    <w:rsid w:val="FFEE735B"/>
    <w:rsid w:val="FF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style1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2025-06-23T23:37:00Z</dcterms:created>
  <dc:creator>锦绣</dc:creator>
  <cp:lastModifiedBy>王杰</cp:lastModifiedBy>
  <cp:lastPrinted>2025-07-02T21:03:00Z</cp:lastPrinted>
  <dcterms:modified xsi:type="dcterms:W3CDTF">2025-07-03T10:11:48Z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D42CB9365EBCF18750DA656850E90235_42</vt:lpwstr>
  </property>
</Properties>
</file>